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绍滨海委办〔2019〕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eastAsia="华文中宋"/>
          <w:b/>
          <w:bCs w:val="0"/>
          <w:sz w:val="44"/>
          <w:szCs w:val="44"/>
        </w:rPr>
      </w:pPr>
      <w:r>
        <w:rPr>
          <w:rFonts w:hAnsi="华文中宋" w:eastAsia="华文中宋"/>
          <w:b/>
          <w:bCs w:val="0"/>
          <w:sz w:val="44"/>
          <w:szCs w:val="44"/>
        </w:rPr>
        <w:t>绍兴滨海新城管理委员会办公室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bCs w:val="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bCs w:val="0"/>
          <w:kern w:val="0"/>
          <w:sz w:val="44"/>
          <w:szCs w:val="44"/>
        </w:rPr>
        <w:t>关于进一步明确</w:t>
      </w:r>
      <w:r>
        <w:rPr>
          <w:rFonts w:ascii="华文中宋" w:hAnsi="华文中宋" w:eastAsia="华文中宋"/>
          <w:b/>
          <w:bCs w:val="0"/>
          <w:kern w:val="0"/>
          <w:sz w:val="44"/>
          <w:szCs w:val="44"/>
        </w:rPr>
        <w:t>20</w:t>
      </w:r>
      <w:r>
        <w:rPr>
          <w:rFonts w:hint="eastAsia" w:ascii="华文中宋" w:hAnsi="华文中宋" w:eastAsia="华文中宋"/>
          <w:b/>
          <w:bCs w:val="0"/>
          <w:kern w:val="0"/>
          <w:sz w:val="44"/>
          <w:szCs w:val="44"/>
        </w:rPr>
        <w:t>19年“河长制”管理分工的通  知</w:t>
      </w:r>
    </w:p>
    <w:p>
      <w:pPr>
        <w:spacing w:line="540" w:lineRule="exact"/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</w:p>
    <w:p>
      <w:pPr>
        <w:spacing w:line="540" w:lineRule="exact"/>
        <w:rPr>
          <w:rFonts w:hint="eastAsia"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沥海镇政府、各局（办）：</w:t>
      </w:r>
    </w:p>
    <w:p>
      <w:pPr>
        <w:spacing w:line="540" w:lineRule="exact"/>
        <w:ind w:firstLine="622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kern w:val="0"/>
          <w:sz w:val="32"/>
          <w:szCs w:val="32"/>
        </w:rPr>
        <w:t>根据省、市关于“河长制”工作的文件精神和要求，扎实推进滨海新城“河长制”工作，结合新城</w:t>
      </w:r>
      <w:r>
        <w:rPr>
          <w:rFonts w:hint="eastAsia" w:eastAsia="仿宋_GB2312"/>
          <w:bCs/>
          <w:snapToGrid w:val="0"/>
          <w:kern w:val="0"/>
          <w:sz w:val="32"/>
          <w:szCs w:val="32"/>
          <w:lang w:eastAsia="zh-CN"/>
        </w:rPr>
        <w:t>人事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变动。经研究，决定对新城市级、县级河道“河长制”管理分工进行调整。现将调整后的滨海新城“河长制”管理分工表印发给你们。</w:t>
      </w:r>
      <w:r>
        <w:rPr>
          <w:rFonts w:ascii="Times New Roman" w:eastAsia="仿宋_GB2312"/>
          <w:bCs/>
          <w:snapToGrid w:val="0"/>
          <w:kern w:val="0"/>
          <w:sz w:val="32"/>
          <w:szCs w:val="32"/>
        </w:rPr>
        <w:t>各级河长要</w:t>
      </w:r>
      <w:r>
        <w:rPr>
          <w:rFonts w:ascii="Times New Roman" w:eastAsia="仿宋_GB2312"/>
          <w:sz w:val="32"/>
          <w:szCs w:val="32"/>
        </w:rPr>
        <w:t>严格落实</w:t>
      </w:r>
      <w:r>
        <w:rPr>
          <w:rFonts w:ascii="Times New Roman" w:hAnsi="Times New Roman" w:eastAsia="仿宋_GB2312"/>
          <w:sz w:val="32"/>
          <w:szCs w:val="32"/>
        </w:rPr>
        <w:t>APP</w:t>
      </w:r>
      <w:r>
        <w:rPr>
          <w:rFonts w:ascii="Times New Roman" w:eastAsia="仿宋_GB2312"/>
          <w:sz w:val="32"/>
          <w:szCs w:val="32"/>
        </w:rPr>
        <w:t>河长巡查制度，市级河长不少于一月一巡查，县级河长不少于半月一巡查，县级联系部门和乡级河长不少于一周一巡查，村级河长不少于一周二巡查，一月累计巡河不少于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ascii="Times New Roman" w:eastAsia="仿宋_GB2312"/>
          <w:sz w:val="32"/>
          <w:szCs w:val="32"/>
        </w:rPr>
        <w:t>次，河道保洁员一日一巡查一清理；</w:t>
      </w:r>
      <w:r>
        <w:rPr>
          <w:rFonts w:ascii="Times New Roman" w:eastAsia="仿宋_GB2312"/>
          <w:bCs/>
          <w:snapToGrid w:val="0"/>
          <w:kern w:val="0"/>
          <w:sz w:val="32"/>
          <w:szCs w:val="32"/>
        </w:rPr>
        <w:t>沥海镇和建委办要根据各自职责，落实专人管理，明确工作责任，确保工作有效推进。对督查中发现的问题，由总河长牵头，主管单位负责在</w:t>
      </w:r>
      <w:r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/>
          <w:bCs/>
          <w:snapToGrid w:val="0"/>
          <w:kern w:val="0"/>
          <w:sz w:val="32"/>
          <w:szCs w:val="32"/>
        </w:rPr>
        <w:t>个工作日内督促完成整改，主管单位将整改结果报</w:t>
      </w:r>
      <w:r>
        <w:rPr>
          <w:rFonts w:hint="eastAsia" w:eastAsia="仿宋_GB2312"/>
          <w:bCs/>
          <w:snapToGrid w:val="0"/>
          <w:kern w:val="0"/>
          <w:sz w:val="32"/>
          <w:szCs w:val="32"/>
          <w:lang w:eastAsia="zh-CN"/>
        </w:rPr>
        <w:t>河长办（农办）</w:t>
      </w:r>
      <w:r>
        <w:rPr>
          <w:rFonts w:ascii="Times New Roman" w:eastAsia="仿宋_GB2312"/>
          <w:bCs/>
          <w:snapToGrid w:val="0"/>
          <w:kern w:val="0"/>
          <w:sz w:val="32"/>
          <w:szCs w:val="32"/>
        </w:rPr>
        <w:t>。</w:t>
      </w:r>
    </w:p>
    <w:p>
      <w:pPr>
        <w:spacing w:line="540" w:lineRule="exact"/>
        <w:ind w:firstLine="607" w:firstLineChars="195"/>
        <w:rPr>
          <w:rFonts w:hint="eastAsia" w:eastAsia="仿宋_GB2312"/>
          <w:bCs/>
          <w:snapToGrid w:val="0"/>
          <w:kern w:val="0"/>
          <w:sz w:val="32"/>
          <w:szCs w:val="32"/>
        </w:rPr>
      </w:pPr>
    </w:p>
    <w:p>
      <w:pPr>
        <w:spacing w:line="540" w:lineRule="exact"/>
        <w:ind w:firstLine="610" w:firstLineChars="196"/>
        <w:rPr>
          <w:rFonts w:hint="eastAsia" w:eastAsia="仿宋_GB2312"/>
          <w:bCs/>
          <w:snapToGrid w:val="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kern w:val="0"/>
          <w:sz w:val="32"/>
          <w:szCs w:val="32"/>
        </w:rPr>
        <w:t>附件1：2019年滨海新城市级、县级河道“河长制”管理责任分工表</w:t>
      </w:r>
    </w:p>
    <w:p>
      <w:pPr>
        <w:spacing w:line="540" w:lineRule="exact"/>
        <w:rPr>
          <w:rFonts w:hint="eastAsia" w:eastAsia="仿宋_GB2312"/>
          <w:bCs/>
          <w:snapToGrid w:val="0"/>
          <w:kern w:val="0"/>
          <w:sz w:val="32"/>
          <w:szCs w:val="32"/>
        </w:rPr>
      </w:pPr>
    </w:p>
    <w:p>
      <w:pPr>
        <w:spacing w:line="540" w:lineRule="exact"/>
        <w:rPr>
          <w:rFonts w:hint="eastAsia" w:eastAsia="仿宋_GB2312"/>
          <w:bCs/>
          <w:snapToGrid w:val="0"/>
          <w:kern w:val="0"/>
          <w:sz w:val="32"/>
          <w:szCs w:val="32"/>
        </w:rPr>
      </w:pPr>
    </w:p>
    <w:p>
      <w:pPr>
        <w:spacing w:line="540" w:lineRule="exact"/>
        <w:ind w:firstLine="4043" w:firstLineChars="1300"/>
        <w:jc w:val="both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绍兴滨海新城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管理委员会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办公室  </w:t>
      </w:r>
    </w:p>
    <w:p>
      <w:pPr>
        <w:spacing w:line="540" w:lineRule="exact"/>
        <w:ind w:firstLine="5287" w:firstLineChars="1700"/>
        <w:rPr>
          <w:rFonts w:ascii="Times New Roman" w:hAnsi="Times New Roman" w:eastAsia="仿宋_GB2312"/>
          <w:bCs/>
          <w:snapToGrid w:val="0"/>
          <w:kern w:val="0"/>
          <w:sz w:val="32"/>
          <w:szCs w:val="30"/>
        </w:rPr>
      </w:pPr>
      <w:r>
        <w:rPr>
          <w:rFonts w:ascii="Times New Roman" w:hAnsi="Times New Roman" w:eastAsia="仿宋_GB2312"/>
          <w:bCs/>
          <w:snapToGrid w:val="0"/>
          <w:kern w:val="0"/>
          <w:sz w:val="32"/>
          <w:szCs w:val="30"/>
        </w:rPr>
        <w:t>201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0"/>
        </w:rPr>
        <w:t>9</w:t>
      </w:r>
      <w:r>
        <w:rPr>
          <w:rFonts w:ascii="Times New Roman" w:eastAsia="仿宋_GB2312"/>
          <w:bCs/>
          <w:snapToGrid w:val="0"/>
          <w:kern w:val="0"/>
          <w:sz w:val="32"/>
          <w:szCs w:val="30"/>
        </w:rPr>
        <w:t>年</w:t>
      </w:r>
      <w:r>
        <w:rPr>
          <w:rFonts w:hint="eastAsia" w:ascii="Times New Roman" w:eastAsia="仿宋_GB2312"/>
          <w:bCs/>
          <w:snapToGrid w:val="0"/>
          <w:kern w:val="0"/>
          <w:sz w:val="32"/>
          <w:szCs w:val="30"/>
          <w:lang w:val="en-US" w:eastAsia="zh-CN"/>
        </w:rPr>
        <w:t>7</w:t>
      </w:r>
      <w:r>
        <w:rPr>
          <w:rFonts w:ascii="Times New Roman" w:eastAsia="仿宋_GB2312"/>
          <w:bCs/>
          <w:snapToGrid w:val="0"/>
          <w:kern w:val="0"/>
          <w:sz w:val="32"/>
          <w:szCs w:val="30"/>
        </w:rPr>
        <w:t>月</w:t>
      </w:r>
      <w:r>
        <w:rPr>
          <w:rFonts w:hint="eastAsia" w:eastAsia="仿宋_GB2312"/>
          <w:bCs/>
          <w:snapToGrid w:val="0"/>
          <w:kern w:val="0"/>
          <w:sz w:val="32"/>
          <w:szCs w:val="30"/>
          <w:lang w:val="en-US" w:eastAsia="zh-CN"/>
        </w:rPr>
        <w:t>22</w:t>
      </w:r>
      <w:r>
        <w:rPr>
          <w:rFonts w:ascii="Times New Roman" w:eastAsia="仿宋_GB2312"/>
          <w:bCs/>
          <w:snapToGrid w:val="0"/>
          <w:kern w:val="0"/>
          <w:sz w:val="32"/>
          <w:szCs w:val="30"/>
        </w:rPr>
        <w:t>日</w:t>
      </w:r>
      <w:r>
        <w:rPr>
          <w:rFonts w:ascii="Times New Roman" w:hAnsi="Times New Roman" w:eastAsia="仿宋_GB2312"/>
          <w:bCs/>
          <w:snapToGrid w:val="0"/>
          <w:kern w:val="0"/>
          <w:sz w:val="32"/>
          <w:szCs w:val="30"/>
        </w:rPr>
        <w:t xml:space="preserve">      </w:t>
      </w:r>
    </w:p>
    <w:p>
      <w:pPr>
        <w:spacing w:line="540" w:lineRule="exact"/>
        <w:ind w:firstLine="622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（此件公开发布）</w:t>
      </w:r>
    </w:p>
    <w:p>
      <w:pPr>
        <w:widowControl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74" w:bottom="1418" w:left="1588" w:header="851" w:footer="1531" w:gutter="0"/>
          <w:pgNumType w:fmt="numberInDash" w:start="1"/>
          <w:cols w:space="720" w:num="1"/>
          <w:docGrid w:type="linesAndChars" w:linePitch="320" w:charSpace="-1844"/>
        </w:sectPr>
      </w:pPr>
    </w:p>
    <w:tbl>
      <w:tblPr>
        <w:tblStyle w:val="5"/>
        <w:tblW w:w="136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80"/>
        <w:gridCol w:w="978"/>
        <w:gridCol w:w="93"/>
        <w:gridCol w:w="1069"/>
        <w:gridCol w:w="1071"/>
        <w:gridCol w:w="803"/>
        <w:gridCol w:w="273"/>
        <w:gridCol w:w="715"/>
        <w:gridCol w:w="355"/>
        <w:gridCol w:w="651"/>
        <w:gridCol w:w="419"/>
        <w:gridCol w:w="1078"/>
        <w:gridCol w:w="112"/>
        <w:gridCol w:w="958"/>
        <w:gridCol w:w="249"/>
        <w:gridCol w:w="821"/>
        <w:gridCol w:w="185"/>
        <w:gridCol w:w="885"/>
        <w:gridCol w:w="121"/>
        <w:gridCol w:w="1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5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2019年滨海新城市级河道“河长制”管理责任分工表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省编号</w:t>
            </w:r>
          </w:p>
        </w:tc>
        <w:tc>
          <w:tcPr>
            <w:tcW w:w="12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河道名称</w:t>
            </w:r>
          </w:p>
        </w:tc>
        <w:tc>
          <w:tcPr>
            <w:tcW w:w="116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起点</w:t>
            </w:r>
          </w:p>
        </w:tc>
        <w:tc>
          <w:tcPr>
            <w:tcW w:w="10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止点</w:t>
            </w:r>
          </w:p>
        </w:tc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长度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（m）</w:t>
            </w:r>
          </w:p>
        </w:tc>
        <w:tc>
          <w:tcPr>
            <w:tcW w:w="19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河长</w:t>
            </w:r>
          </w:p>
        </w:tc>
        <w:tc>
          <w:tcPr>
            <w:tcW w:w="160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河道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警长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保洁负责单位</w:t>
            </w: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县级</w:t>
            </w:r>
          </w:p>
        </w:tc>
        <w:tc>
          <w:tcPr>
            <w:tcW w:w="160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0618000001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曹娥江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曹娥江   绍嘉大桥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曹娥江大闸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35950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王水君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孙嘉江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339" w:firstLineChars="147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投资服务中心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 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屠炳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骅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徐文华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沥海镇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0628000001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前进河 （崧沥河）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福海门桥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二号闸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22840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王水君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孙嘉江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农办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傅岳军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金文江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建委办   沥海镇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市级河道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95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2019年滨海新城县级河道“河长制”管理责任分工表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省编号</w:t>
            </w:r>
          </w:p>
        </w:tc>
        <w:tc>
          <w:tcPr>
            <w:tcW w:w="12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河道名称</w:t>
            </w:r>
          </w:p>
        </w:tc>
        <w:tc>
          <w:tcPr>
            <w:tcW w:w="116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起点</w:t>
            </w:r>
          </w:p>
        </w:tc>
        <w:tc>
          <w:tcPr>
            <w:tcW w:w="10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止点</w:t>
            </w:r>
          </w:p>
        </w:tc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长度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（m）</w:t>
            </w:r>
          </w:p>
        </w:tc>
        <w:tc>
          <w:tcPr>
            <w:tcW w:w="19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河  长</w:t>
            </w:r>
          </w:p>
        </w:tc>
        <w:tc>
          <w:tcPr>
            <w:tcW w:w="160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河道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警长</w:t>
            </w:r>
          </w:p>
        </w:tc>
        <w:tc>
          <w:tcPr>
            <w:tcW w:w="10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保洁负责单位</w:t>
            </w: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县级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乡级</w:t>
            </w:r>
          </w:p>
        </w:tc>
        <w:tc>
          <w:tcPr>
            <w:tcW w:w="160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0638000002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76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丘中心河西段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海滨路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75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丘环塘河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9350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胡文炜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医产局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应急管理局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王黎萍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潘永刚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戴海成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建委办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0638000003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致远中大道北侧河道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绿化养护中心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路西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5300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周伟洪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社事局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沈雅君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丁 奇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建委办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0638000007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百沥河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崧厦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交界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友谊闸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10440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孙嘉江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王吉程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经发局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统计分局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陈关正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应正奎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金文江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沥海镇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0638000009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纺织南河 海华西河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南滨东路与海华路交叉口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沧海路西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2300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徐文华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462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政法办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（信访办）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徐剑军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虞国池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建委办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0638000004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越中路     东侧河道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致远中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大道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南滨路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1100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赵腾飞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建委办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张克平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丁 奇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建委办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0638000006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76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丘北</w:t>
            </w:r>
          </w:p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塘河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安定闸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红旗闸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4350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 弛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监督室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财政局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吴 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李永伟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虞国池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沥海镇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0638000008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越兴北路   西辅道河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致远中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大道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南滨路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1700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蒋国洪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招商局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冯  星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陈增宏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建委办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0638000005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70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北塘河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70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丘中心河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越兴北路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章立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锋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人才科技局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建交局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黄汉平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孙松夫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陈增宏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建委办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0638000001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76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丘中心河东段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团结河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交接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海滨路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2950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罗成刚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吕玉飞</w:t>
            </w:r>
          </w:p>
        </w:tc>
        <w:tc>
          <w:tcPr>
            <w:tcW w:w="16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政治处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冯 渊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戴海成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沥海镇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县级河道</w:t>
            </w:r>
          </w:p>
        </w:tc>
      </w:tr>
    </w:tbl>
    <w:p>
      <w:pPr>
        <w:spacing w:after="160" w:afterLines="50" w:line="240" w:lineRule="atLeast"/>
        <w:rPr>
          <w:rFonts w:hint="eastAsia" w:ascii="黑体" w:eastAsia="黑体"/>
          <w:bCs/>
          <w:kern w:val="0"/>
          <w:sz w:val="32"/>
          <w:szCs w:val="32"/>
        </w:rPr>
      </w:pPr>
    </w:p>
    <w:p>
      <w:pPr>
        <w:spacing w:after="160" w:afterLines="50" w:line="240" w:lineRule="atLeast"/>
        <w:rPr>
          <w:rFonts w:hint="eastAsia" w:ascii="黑体" w:eastAsia="黑体"/>
          <w:bCs/>
          <w:kern w:val="0"/>
          <w:sz w:val="32"/>
          <w:szCs w:val="32"/>
        </w:rPr>
      </w:pPr>
    </w:p>
    <w:p>
      <w:pPr>
        <w:spacing w:after="160" w:afterLines="50" w:line="240" w:lineRule="atLeast"/>
        <w:rPr>
          <w:rFonts w:ascii="黑体" w:eastAsia="黑体"/>
          <w:bCs/>
          <w:kern w:val="0"/>
          <w:sz w:val="32"/>
          <w:szCs w:val="32"/>
        </w:rPr>
        <w:sectPr>
          <w:footerReference r:id="rId5" w:type="default"/>
          <w:pgSz w:w="16838" w:h="11906" w:orient="landscape"/>
          <w:pgMar w:top="1474" w:right="1418" w:bottom="1474" w:left="1418" w:header="851" w:footer="1531" w:gutter="0"/>
          <w:pgNumType w:fmt="numberInDash"/>
          <w:cols w:space="720" w:num="1"/>
          <w:docGrid w:type="linesAndChars" w:linePitch="320" w:charSpace="-1844"/>
        </w:sect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firstLine="274" w:firstLineChars="98"/>
        <w:rPr>
          <w:rFonts w:hint="eastAsia" w:eastAsia="仿宋_GB2312"/>
          <w:bCs/>
          <w:snapToGrid w:val="0"/>
          <w:kern w:val="0"/>
          <w:sz w:val="28"/>
          <w:szCs w:val="28"/>
        </w:rPr>
      </w:pPr>
    </w:p>
    <w:p>
      <w:pPr>
        <w:spacing w:line="460" w:lineRule="exact"/>
        <w:ind w:left="1104" w:leftChars="134" w:hanging="823" w:hangingChars="294"/>
        <w:rPr>
          <w:rFonts w:hint="eastAsia" w:eastAsia="仿宋_GB2312"/>
          <w:bCs/>
          <w:snapToGrid w:val="0"/>
          <w:kern w:val="0"/>
          <w:sz w:val="28"/>
          <w:szCs w:val="28"/>
        </w:rPr>
      </w:pPr>
      <w:r>
        <w:rPr>
          <w:rFonts w:eastAsia="仿宋_GB2312"/>
          <w:bCs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42.2pt;z-index:251659264;mso-width-relative:page;mso-height-relative:page;" filled="f" stroked="t" coordsize="21600,21600" o:gfxdata="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dTkKdQAAAAEAQAADwAAAAAAAAAB&#10;ACAAAAAiAAAAZHJzL2Rvd25yZXYueG1sUEsBAhQAFAAAAAgAh07iQAl+kyXbAQAAlwMAAA4AAAAA&#10;AAAAAQAgAAAAIwEAAGRycy9lMm9Eb2MueG1sUEsFBgAAAAAGAAYAWQEAAH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Cs/>
          <w:snapToGrid w:val="0"/>
          <w:kern w:val="0"/>
          <w:sz w:val="28"/>
          <w:szCs w:val="28"/>
        </w:rPr>
        <w:t>抄</w:t>
      </w:r>
      <w:r>
        <w:rPr>
          <w:rFonts w:eastAsia="仿宋_GB2312"/>
          <w:bCs/>
          <w:snapToGrid w:val="0"/>
          <w:kern w:val="0"/>
          <w:sz w:val="28"/>
          <w:szCs w:val="28"/>
        </w:rPr>
        <w:t>送：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28"/>
          <w:szCs w:val="28"/>
          <w:lang w:eastAsia="zh-CN"/>
        </w:rPr>
        <w:t>市纪委市监委驻市政府办公室纪检监察组</w:t>
      </w: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eastAsia="仿宋_GB2312"/>
          <w:bCs/>
          <w:snapToGrid w:val="0"/>
          <w:kern w:val="0"/>
          <w:sz w:val="28"/>
          <w:szCs w:val="28"/>
        </w:rPr>
        <w:t>生态环境分局，综合执法大队。</w:t>
      </w:r>
    </w:p>
    <w:p>
      <w:pPr>
        <w:tabs>
          <w:tab w:val="left" w:pos="7968"/>
        </w:tabs>
        <w:adjustRightInd w:val="0"/>
        <w:snapToGrid w:val="0"/>
        <w:spacing w:line="520" w:lineRule="exact"/>
        <w:ind w:firstLine="274" w:firstLineChars="98"/>
        <w:rPr>
          <w:rFonts w:ascii="Times New Roman" w:hAnsi="Times New Roman" w:eastAsia="仿宋_GB2312"/>
          <w:bCs/>
          <w:snapToGrid w:val="0"/>
          <w:kern w:val="0"/>
          <w:sz w:val="28"/>
          <w:szCs w:val="28"/>
        </w:rPr>
      </w:pPr>
      <w:r>
        <w:rPr>
          <w:rFonts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3pt;height:0pt;width:442.2pt;z-index:251660288;mso-width-relative:page;mso-height-relative:page;" filled="f" stroked="t" coordsize="21600,21600" o:gfxdata="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bgYc9YAAAAGAQAADwAAAAAAAAAB&#10;ACAAAAAiAAAAZHJzL2Rvd25yZXYueG1sUEsBAhQAFAAAAAgAh07iQKKz9JrZAQAAlwMAAA4AAAAA&#10;AAAAAQAgAAAAJQEAAGRycy9lMm9Eb2MueG1sUEsFBgAAAAAGAAYAWQEAAH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42.2pt;z-index:251658240;mso-width-relative:page;mso-height-relative:page;" filled="f" stroked="t" coordsize="21600,21600" o:gfxdata="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NsKRNEAAAAEAQAADwAAAAAAAAABACAA&#10;AAAiAAAAZHJzL2Rvd25yZXYueG1sUEsBAhQAFAAAAAgAh07iQAsrElvbAQAAlgMAAA4AAAAAAAAA&#10;AQAgAAAAIAEAAGRycy9lMm9Eb2MueG1sUEsFBgAAAAAGAAYAWQEAAG0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bCs/>
          <w:snapToGrid w:val="0"/>
          <w:kern w:val="0"/>
          <w:sz w:val="28"/>
          <w:szCs w:val="28"/>
        </w:rPr>
        <w:t>绍兴滨海新城</w:t>
      </w:r>
      <w:r>
        <w:rPr>
          <w:rFonts w:hint="eastAsia" w:eastAsia="仿宋_GB2312"/>
          <w:bCs/>
          <w:snapToGrid w:val="0"/>
          <w:kern w:val="0"/>
          <w:sz w:val="28"/>
          <w:szCs w:val="28"/>
        </w:rPr>
        <w:t>管理委员会</w:t>
      </w:r>
      <w:r>
        <w:rPr>
          <w:rFonts w:eastAsia="仿宋_GB2312"/>
          <w:bCs/>
          <w:snapToGrid w:val="0"/>
          <w:kern w:val="0"/>
          <w:sz w:val="28"/>
          <w:szCs w:val="28"/>
        </w:rPr>
        <w:t xml:space="preserve">办公室　　        </w:t>
      </w:r>
      <w:r>
        <w:rPr>
          <w:rFonts w:ascii="Times New Roman" w:hAnsi="Times New Roman" w:eastAsia="仿宋_GB2312"/>
          <w:bCs/>
          <w:snapToGrid w:val="0"/>
          <w:kern w:val="0"/>
          <w:sz w:val="28"/>
          <w:szCs w:val="28"/>
        </w:rPr>
        <w:t xml:space="preserve"> 201</w:t>
      </w:r>
      <w:r>
        <w:rPr>
          <w:rFonts w:hint="eastAsia" w:ascii="Times New Roman" w:hAnsi="Times New Roman" w:eastAsia="仿宋_GB2312"/>
          <w:bCs/>
          <w:snapToGrid w:val="0"/>
          <w:kern w:val="0"/>
          <w:sz w:val="28"/>
          <w:szCs w:val="28"/>
        </w:rPr>
        <w:t>9</w:t>
      </w:r>
      <w:r>
        <w:rPr>
          <w:rFonts w:ascii="Times New Roman" w:eastAsia="仿宋_GB2312"/>
          <w:bCs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/>
          <w:bCs/>
          <w:snapToGrid w:val="0"/>
          <w:kern w:val="0"/>
          <w:sz w:val="28"/>
          <w:szCs w:val="28"/>
        </w:rPr>
        <w:t>7</w:t>
      </w:r>
      <w:r>
        <w:rPr>
          <w:rFonts w:ascii="Times New Roman" w:eastAsia="仿宋_GB2312"/>
          <w:bCs/>
          <w:snapToGrid w:val="0"/>
          <w:kern w:val="0"/>
          <w:sz w:val="28"/>
          <w:szCs w:val="28"/>
        </w:rPr>
        <w:t>月</w:t>
      </w:r>
      <w:r>
        <w:rPr>
          <w:rFonts w:hint="eastAsia" w:eastAsia="仿宋_GB2312"/>
          <w:bCs/>
          <w:snapToGrid w:val="0"/>
          <w:kern w:val="0"/>
          <w:sz w:val="28"/>
          <w:szCs w:val="28"/>
          <w:lang w:val="en-US" w:eastAsia="zh-CN"/>
        </w:rPr>
        <w:t>22</w:t>
      </w:r>
      <w:r>
        <w:rPr>
          <w:rFonts w:ascii="Times New Roman" w:eastAsia="仿宋_GB2312"/>
          <w:bCs/>
          <w:snapToGrid w:val="0"/>
          <w:kern w:val="0"/>
          <w:sz w:val="28"/>
          <w:szCs w:val="28"/>
        </w:rPr>
        <w:t>日印发</w:t>
      </w:r>
    </w:p>
    <w:p/>
    <w:sectPr>
      <w:footerReference r:id="rId6" w:type="default"/>
      <w:pgSz w:w="11906" w:h="16838"/>
      <w:pgMar w:top="2041" w:right="1474" w:bottom="1984" w:left="1588" w:header="851" w:footer="1531" w:gutter="0"/>
      <w:pgNumType w:fmt="numberInDash"/>
      <w:cols w:space="0" w:num="1"/>
      <w:rtlGutter w:val="0"/>
      <w:docGrid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41747"/>
    <w:rsid w:val="00BD5174"/>
    <w:rsid w:val="074E0D45"/>
    <w:rsid w:val="0BD4682C"/>
    <w:rsid w:val="45552001"/>
    <w:rsid w:val="69341747"/>
    <w:rsid w:val="6F4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2019-07-19T08:48:00Z</dcterms:created>
  <dc:creator>bhxc</dc:creator>
  <cp:lastModifiedBy>bhxc</cp:lastModifiedBy>
  <dcterms:modified xsi:type="dcterms:W3CDTF">2019-07-29T06:39:18Z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