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rPr>
          <w:rFonts w:hint="default"/>
          <w:lang w:val="en-US" w:eastAsia="zh-CN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绍滨委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办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号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w w:val="100"/>
          <w:sz w:val="44"/>
          <w:szCs w:val="44"/>
          <w:lang w:val="en-US" w:eastAsia="zh-CN"/>
        </w:rPr>
        <w:t>绍兴滨海新区管理委员会办公室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关于印发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绍兴滨海新区投资项目审批“三个一”改革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工作实施方案（试行）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的通知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华文中宋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新区各部门（单位）、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委管国有企业、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各街道办事处：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《绍兴滨海新区投资项目审批“三个一”改革工作实施方案（试行）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eastAsia="zh-CN"/>
        </w:rPr>
        <w:t>》经管委会同意，现印发给你们，请认真贯彻实施。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5" w:rightChars="12" w:firstLine="56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5" w:rightChars="12" w:firstLine="56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25" w:rightChars="12" w:firstLine="3840" w:firstLineChars="1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绍兴滨海新区管理委员会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5" w:rightChars="12" w:firstLine="56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2020年9月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p>
      <w:pPr>
        <w:rPr>
          <w:rFonts w:hint="default" w:ascii="Times New Roman" w:hAnsi="Times New Roman" w:cs="Times New Roman" w:eastAsiaTheme="majorEastAsia"/>
          <w:b/>
          <w:bCs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绍兴滨海新区投资项目审批“三个一”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改革工作实施方案（试行）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880" w:firstLineChars="200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为进一步优化营商环境，加快推动审批流程优化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审批效率提升，全面落实投资项目“最多跑一次”改革，结合滨海新区实际，特制定本实施方案。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一、工作内容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通过“一个机制、一网审批、一颗印章”改革实践，实现新区“办事不出区”“最多跑一次”。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（一）建立“一个机制”，规范审批运行。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发挥政区协同优势，围绕新区招商引资、规划建设、企业服务三大头部职能，新区投资项目实行正面清单审批机制，清单外事项由越城区相关职能部门全面兜底。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（二）推动“一网审批”，实施统一管理。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按照一般企业投资项目“最多80天”改革要求，大力推进全流程网上审批。依托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省投资项目审批3.0平台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，实行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“前台统一受理、后台分类协同审批、统一窗口出件”的集中审批模式，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实现审批事项全流程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100%网上办理。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（三）启用“一颗印章”，规范高效运转。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新区项目审批全流程实行一章审批。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从项目赋码至竣工验收，包括建设用地规划许可、建设工程规划许可、建筑工程施工许可、建设工程消防设计审查、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建设工程竣工规划核实及其他涉及的审批事项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全面启用电子印章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“绍兴滨海新区项目审批专用章”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审批。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实施范围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新区辖区内（不含镜湖）投资项目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涉及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已授权或委托到位的61个行政审批事项，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从项目赋码至竣工验收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的网上全流程审批环节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工作流程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项目审批资料由三个分中心投资项目审批服务区前台窗口统一受理，后台各阶段审批负责人按规定流程审核无误后，发起电子用印审批申请（同时上传附件），各相关业务审批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经办人，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分管领导、主要领导用印签字审批后，由新区政务服务中心电子印章UKEY保管人根据电子印章审批单实施电子用印。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工作步骤：窗口前台受理→职能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后台业务人员审核→发起用印审批→职能</w:t>
      </w:r>
      <w:r>
        <w:rPr>
          <w:rFonts w:hint="eastAsia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部门</w:t>
      </w:r>
      <w:r>
        <w:rPr>
          <w:rFonts w:hint="default" w:ascii="Times New Roman" w:hAnsi="Times New Roman" w:eastAsia="楷体" w:cs="Times New Roman"/>
          <w:b w:val="0"/>
          <w:bCs w:val="0"/>
          <w:sz w:val="32"/>
          <w:szCs w:val="32"/>
          <w:lang w:val="en-US" w:eastAsia="zh-CN"/>
        </w:rPr>
        <w:t>审批同意→政务服务中心UKEY保管员盖章→窗口出件。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0"/>
        <w:jc w:val="left"/>
        <w:textAlignment w:val="auto"/>
        <w:outlineLvl w:val="9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四、措施保障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（一）加强统筹协调。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投资项目审批“三个一”改革工作是新区深化“最多跑一次”改革、推进政府数字化转型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和打造首位营商环境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的重要举措，新区经发局、规建局、政务服务中心、质安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管理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中心等相关职部门要密切协作、形成合力，统筹推进新区投资项目审批“三个一”改革工作的顺利开展。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（二）加强组织领导。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相关职能部门是投资项目审批“三个一”改革工作的责任主体，部门主要领导是本部门审批工作的第一责任人。要加强组织领导，切实落实好本部门涉及“三个一”的改革工作，形成来源可溯、使用留痕的完整信息链条，实现实时动态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（三）加强总结提升。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投资项目审批“三个一”改革工作是一个新的实践探索，在工作推行过程中，要及时总结经验；对工作中尚不完善之处，要加强部门沟通，不断提高完善。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cs="Times New Roman"/>
          <w:sz w:val="21"/>
        </w:rPr>
      </w:pPr>
    </w:p>
    <w:p>
      <w:pPr>
        <w:pStyle w:val="2"/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  <w:sz w:val="21"/>
        </w:rPr>
      </w:pPr>
    </w:p>
    <w:p>
      <w:pPr>
        <w:pStyle w:val="2"/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  <w:sz w:val="21"/>
        </w:rPr>
      </w:pPr>
    </w:p>
    <w:p>
      <w:pPr>
        <w:pStyle w:val="2"/>
        <w:rPr>
          <w:rFonts w:hint="default" w:ascii="Times New Roman" w:hAnsi="Times New Roman" w:cs="Times New Roman"/>
          <w:sz w:val="21"/>
        </w:rPr>
      </w:pPr>
    </w:p>
    <w:p>
      <w:pPr>
        <w:rPr>
          <w:rFonts w:hint="default" w:ascii="Times New Roman" w:hAnsi="Times New Roman" w:cs="Times New Roman"/>
        </w:rPr>
        <w:sectPr>
          <w:footerReference r:id="rId3" w:type="default"/>
          <w:pgSz w:w="11906" w:h="16838"/>
          <w:pgMar w:top="2041" w:right="1474" w:bottom="1984" w:left="1587" w:header="851" w:footer="1531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2"/>
        <w:rPr>
          <w:rFonts w:hint="default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1132" w:leftChars="139" w:right="0" w:rightChars="0" w:hanging="840" w:hangingChars="300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6159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0.75pt;height:0pt;width:442.2pt;z-index:251659264;mso-width-relative:page;mso-height-relative:page;" filled="f" stroked="t" coordsize="21600,21600" o:gfxdata="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DyITq/UAAAABAEAAA8AAAAAAAAAAQAg&#10;AAAAIgAAAGRycy9kb3ducmV2LnhtbFBLAQIUABQAAAAIAIdO4kCis/Sa2QEAAJcDAAAOAAAAAAAA&#10;AAEAIAAAACMBAABkcnMvZTJvRG9jLnhtbFBLBQYAAAAABgAGAFkBAABu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抄送：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市纪委市监委驻市政府办公室纪检监察组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、市委改革办、市政务服务办。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796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0" w:rightChars="0" w:firstLine="280" w:firstLineChars="100"/>
        <w:jc w:val="left"/>
        <w:textAlignment w:val="auto"/>
        <w:outlineLvl w:val="9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311785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4.55pt;height:0pt;width:442.2pt;z-index:251660288;mso-width-relative:page;mso-height-relative:page;" filled="f" stroked="t" coordsize="21600,21600" o:gfxdata="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Paz+PVAAAABgEAAA8AAAAAAAAA&#10;AQAgAAAAIgAAAGRycy9kb3ducmV2LnhtbFBLAQIUABQAAAAIAIdO4kAJfpMl2wEAAJcDAAAOAAAA&#10;AAAAAAEAIAAAACQBAABkcnMvZTJvRG9jLnhtbFBLBQYAAAAABgAGAFkBAABx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.5pt;height:0pt;width:442.2pt;z-index:251658240;mso-width-relative:page;mso-height-relative:page;" filled="f" stroked="t" coordsize="21600,21600" o:gfxdata="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pdwgNEAAAAEAQAADwAAAAAAAAABACAA&#10;AAAiAAAAZHJzL2Rvd25yZXYueG1sUEsBAhQAFAAAAAgAh07iQAsrElvbAQAAlgMAAA4AAAAAAAAA&#10;AQAgAAAAIAEAAGRycy9lMm9Eb2MueG1sUEsFBgAAAAAGAAYAWQEAAG0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绍兴滨海新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区管理委员会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办公室　　        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日印发</w:t>
      </w:r>
    </w:p>
    <w:sectPr>
      <w:footerReference r:id="rId4" w:type="default"/>
      <w:pgSz w:w="11906" w:h="16838"/>
      <w:pgMar w:top="2041" w:right="1474" w:bottom="1984" w:left="1587" w:header="851" w:footer="153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0A282"/>
    <w:multiLevelType w:val="singleLevel"/>
    <w:tmpl w:val="60F0A2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42406"/>
    <w:rsid w:val="00D91B9A"/>
    <w:rsid w:val="0258509D"/>
    <w:rsid w:val="02ED19F4"/>
    <w:rsid w:val="054611CB"/>
    <w:rsid w:val="08A379BE"/>
    <w:rsid w:val="0B8B75C3"/>
    <w:rsid w:val="0C197326"/>
    <w:rsid w:val="0F750335"/>
    <w:rsid w:val="10350868"/>
    <w:rsid w:val="11B13769"/>
    <w:rsid w:val="12C75AD0"/>
    <w:rsid w:val="13CB2DBB"/>
    <w:rsid w:val="14333801"/>
    <w:rsid w:val="149C4067"/>
    <w:rsid w:val="170B3205"/>
    <w:rsid w:val="17B6523A"/>
    <w:rsid w:val="17EE0C41"/>
    <w:rsid w:val="19053BC7"/>
    <w:rsid w:val="19E31A99"/>
    <w:rsid w:val="1AC7468F"/>
    <w:rsid w:val="1BE11EA5"/>
    <w:rsid w:val="1C5B7E6D"/>
    <w:rsid w:val="1D5F561B"/>
    <w:rsid w:val="1EFC3174"/>
    <w:rsid w:val="20B44DDA"/>
    <w:rsid w:val="213C5D8E"/>
    <w:rsid w:val="224A3167"/>
    <w:rsid w:val="23C66812"/>
    <w:rsid w:val="246313D6"/>
    <w:rsid w:val="24E62DC0"/>
    <w:rsid w:val="282F2ECF"/>
    <w:rsid w:val="290D720F"/>
    <w:rsid w:val="2BBC7536"/>
    <w:rsid w:val="2D597EB4"/>
    <w:rsid w:val="2E6645B3"/>
    <w:rsid w:val="31740C12"/>
    <w:rsid w:val="34AD1B85"/>
    <w:rsid w:val="35A42406"/>
    <w:rsid w:val="383A39E7"/>
    <w:rsid w:val="3A770396"/>
    <w:rsid w:val="3DEA42DE"/>
    <w:rsid w:val="3F1443FB"/>
    <w:rsid w:val="3F8B1129"/>
    <w:rsid w:val="40183806"/>
    <w:rsid w:val="40C44C3D"/>
    <w:rsid w:val="41606E7E"/>
    <w:rsid w:val="44840F77"/>
    <w:rsid w:val="45EF0766"/>
    <w:rsid w:val="4696740B"/>
    <w:rsid w:val="493D17E5"/>
    <w:rsid w:val="49794AF9"/>
    <w:rsid w:val="4B8858B8"/>
    <w:rsid w:val="4C372CC5"/>
    <w:rsid w:val="4D3677A9"/>
    <w:rsid w:val="4EBE0FD1"/>
    <w:rsid w:val="4EE76973"/>
    <w:rsid w:val="509F4EF0"/>
    <w:rsid w:val="553A7E35"/>
    <w:rsid w:val="56B70E67"/>
    <w:rsid w:val="582D32E5"/>
    <w:rsid w:val="5A9A1A94"/>
    <w:rsid w:val="600C3B76"/>
    <w:rsid w:val="62C37804"/>
    <w:rsid w:val="63F66003"/>
    <w:rsid w:val="672C2D0E"/>
    <w:rsid w:val="690A65D0"/>
    <w:rsid w:val="69172C90"/>
    <w:rsid w:val="6ACC7182"/>
    <w:rsid w:val="6DE81A12"/>
    <w:rsid w:val="6E5B0946"/>
    <w:rsid w:val="71EE2F4D"/>
    <w:rsid w:val="74BB2983"/>
    <w:rsid w:val="763549D3"/>
    <w:rsid w:val="77B82338"/>
    <w:rsid w:val="78003D98"/>
    <w:rsid w:val="78B07AB9"/>
    <w:rsid w:val="7D9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kern w:val="0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7">
    <w:name w:val="Emphasis"/>
    <w:basedOn w:val="6"/>
    <w:qFormat/>
    <w:uiPriority w:val="0"/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*正文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仿宋"/>
      <w:sz w:val="24"/>
    </w:rPr>
  </w:style>
  <w:style w:type="character" w:customStyle="1" w:styleId="11">
    <w:name w:val="样式1-正文 字符"/>
    <w:basedOn w:val="12"/>
    <w:link w:val="14"/>
    <w:qFormat/>
    <w:uiPriority w:val="0"/>
    <w:rPr>
      <w:rFonts w:eastAsia="仿宋"/>
    </w:rPr>
  </w:style>
  <w:style w:type="character" w:customStyle="1" w:styleId="12">
    <w:name w:val="所标正文 字符"/>
    <w:basedOn w:val="6"/>
    <w:link w:val="13"/>
    <w:qFormat/>
    <w:uiPriority w:val="0"/>
    <w:rPr>
      <w:rFonts w:ascii="仿宋_GB2312" w:eastAsia="仿宋_GB2312"/>
      <w:sz w:val="32"/>
      <w:szCs w:val="28"/>
    </w:rPr>
  </w:style>
  <w:style w:type="paragraph" w:customStyle="1" w:styleId="13">
    <w:name w:val="所标正文"/>
    <w:basedOn w:val="1"/>
    <w:link w:val="12"/>
    <w:qFormat/>
    <w:uiPriority w:val="0"/>
    <w:pPr>
      <w:spacing w:line="360" w:lineRule="auto"/>
      <w:ind w:firstLine="200" w:firstLineChars="200"/>
    </w:pPr>
    <w:rPr>
      <w:rFonts w:ascii="仿宋_GB2312" w:eastAsia="仿宋_GB2312"/>
      <w:sz w:val="32"/>
      <w:szCs w:val="28"/>
    </w:rPr>
  </w:style>
  <w:style w:type="paragraph" w:customStyle="1" w:styleId="14">
    <w:name w:val="样式1-正文"/>
    <w:basedOn w:val="13"/>
    <w:link w:val="11"/>
    <w:qFormat/>
    <w:uiPriority w:val="0"/>
    <w:pPr>
      <w:widowControl/>
      <w:spacing w:line="21" w:lineRule="atLeast"/>
      <w:ind w:firstLine="640"/>
    </w:pPr>
    <w:rPr>
      <w:rFonts w:eastAsia="仿宋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2020-02-26T03:44:00Z</dcterms:created>
  <dc:creator>admin</dc:creator>
  <cp:lastModifiedBy>bhxc</cp:lastModifiedBy>
  <cp:lastPrinted>2020-09-10T09:05:00Z</cp:lastPrinted>
  <dcterms:modified xsi:type="dcterms:W3CDTF">2020-09-15T01:46:27Z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